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D2E98" w:rsidP="00BD2E98" w:rsidRDefault="005B386F" w14:paraId="1855B2BD" w14:textId="7777777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WILDERNESS </w:t>
      </w:r>
      <w:r w:rsidR="00BD2E98">
        <w:rPr>
          <w:rFonts w:ascii="TimesNewRoman,Bold" w:hAnsi="TimesNewRoman,Bold" w:cs="TimesNewRoman,Bold"/>
          <w:b/>
          <w:bCs/>
          <w:sz w:val="24"/>
          <w:szCs w:val="24"/>
        </w:rPr>
        <w:t>RESOURCE ADVISOR</w:t>
      </w:r>
    </w:p>
    <w:p w:rsidR="00BD2E98" w:rsidP="00BD2E98" w:rsidRDefault="00BD2E98" w14:paraId="2AB6ACFE" w14:textId="7777777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FINAL REPORT</w:t>
      </w:r>
    </w:p>
    <w:p w:rsidR="00BD2E98" w:rsidP="00BD2E98" w:rsidRDefault="00BD2E98" w14:paraId="3D1745D2" w14:textId="77777777">
      <w:pPr>
        <w:pBdr>
          <w:bottom w:val="single" w:color="auto" w:sz="4" w:space="1"/>
        </w:pBd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06/26/2015</w:t>
      </w:r>
    </w:p>
    <w:p w:rsidR="00BD2E98" w:rsidP="00BD2E98" w:rsidRDefault="00BD2E98" w14:paraId="40DE4FF2" w14:textId="77777777">
      <w:pPr>
        <w:autoSpaceDE w:val="0"/>
        <w:autoSpaceDN w:val="0"/>
        <w:adjustRightInd w:val="0"/>
        <w:spacing w:after="0" w:line="240" w:lineRule="auto"/>
        <w:jc w:val="center"/>
        <w:rPr>
          <w:rFonts w:ascii="TimesNewRoman" w:hAnsi="TimesNewRoman" w:cs="TimesNewRoman"/>
          <w:sz w:val="24"/>
          <w:szCs w:val="24"/>
        </w:rPr>
      </w:pPr>
      <w:r>
        <w:rPr>
          <w:rFonts w:ascii="TimesNewRoman,Bold" w:hAnsi="TimesNewRoman,Bold" w:cs="TimesNewRoman,Bold"/>
          <w:b/>
          <w:bCs/>
          <w:sz w:val="24"/>
          <w:szCs w:val="24"/>
        </w:rPr>
        <w:t xml:space="preserve">MEMO TO: </w:t>
      </w:r>
      <w:r w:rsidRPr="00BD2E98">
        <w:rPr>
          <w:rFonts w:ascii="TimesNewRoman" w:hAnsi="TimesNewRoman" w:cs="TimesNewRoman"/>
          <w:sz w:val="24"/>
          <w:szCs w:val="24"/>
          <w:u w:val="single"/>
        </w:rPr>
        <w:t>Paul Flanagan</w:t>
      </w:r>
      <w:r>
        <w:rPr>
          <w:rFonts w:ascii="TimesNewRoman" w:hAnsi="TimesNewRoman" w:cs="TimesNewRoman"/>
          <w:sz w:val="24"/>
          <w:szCs w:val="24"/>
        </w:rPr>
        <w:t>, Agency Administrator</w:t>
      </w:r>
    </w:p>
    <w:p w:rsidR="00BD2E98" w:rsidP="00BD2E98" w:rsidRDefault="00BD2E98" w14:paraId="2BADDBC5" w14:textId="77777777">
      <w:pPr>
        <w:autoSpaceDE w:val="0"/>
        <w:autoSpaceDN w:val="0"/>
        <w:adjustRightInd w:val="0"/>
        <w:spacing w:after="0" w:line="240" w:lineRule="auto"/>
        <w:jc w:val="center"/>
        <w:rPr>
          <w:rFonts w:ascii="TimesNewRoman" w:hAnsi="TimesNewRoman" w:cs="TimesNewRoman"/>
          <w:sz w:val="24"/>
          <w:szCs w:val="24"/>
        </w:rPr>
      </w:pPr>
      <w:r>
        <w:rPr>
          <w:rFonts w:ascii="TimesNewRoman,Bold" w:hAnsi="TimesNewRoman,Bold" w:cs="TimesNewRoman,Bold"/>
          <w:b/>
          <w:bCs/>
          <w:sz w:val="24"/>
          <w:szCs w:val="24"/>
        </w:rPr>
        <w:t xml:space="preserve">FROM: </w:t>
      </w:r>
      <w:r w:rsidRPr="00BD2E98">
        <w:rPr>
          <w:rFonts w:ascii="TimesNewRoman" w:hAnsi="TimesNewRoman" w:cs="TimesNewRoman"/>
          <w:sz w:val="24"/>
          <w:szCs w:val="24"/>
          <w:u w:val="single"/>
        </w:rPr>
        <w:t>Pat McGervey</w:t>
      </w:r>
      <w:r>
        <w:rPr>
          <w:rFonts w:ascii="TimesNewRoman" w:hAnsi="TimesNewRoman" w:cs="TimesNewRoman"/>
          <w:sz w:val="24"/>
          <w:szCs w:val="24"/>
        </w:rPr>
        <w:t>, Resource Advisor</w:t>
      </w:r>
    </w:p>
    <w:p w:rsidR="00BD2E98" w:rsidP="00BD2E98" w:rsidRDefault="00BD2E98" w14:paraId="47D4DAC6" w14:textId="77777777">
      <w:pPr>
        <w:autoSpaceDE w:val="0"/>
        <w:autoSpaceDN w:val="0"/>
        <w:adjustRightInd w:val="0"/>
        <w:spacing w:after="0" w:line="240" w:lineRule="auto"/>
        <w:rPr>
          <w:rFonts w:ascii="TimesNewRoman" w:hAnsi="TimesNewRoman" w:cs="TimesNewRoman"/>
          <w:sz w:val="24"/>
          <w:szCs w:val="24"/>
        </w:rPr>
      </w:pPr>
    </w:p>
    <w:p w:rsidR="00BD2E98" w:rsidP="00BD2E98" w:rsidRDefault="00BD2E98" w14:paraId="4BD9BF56" w14:textId="77777777">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Incident Date(s): </w:t>
      </w:r>
      <w:r w:rsidRPr="00BD2E98">
        <w:rPr>
          <w:rFonts w:ascii="TimesNewRoman,Bold" w:hAnsi="TimesNewRoman,Bold" w:cs="TimesNewRoman,Bold"/>
          <w:bCs/>
          <w:sz w:val="24"/>
          <w:szCs w:val="24"/>
        </w:rPr>
        <w:t>June 6</w:t>
      </w:r>
      <w:r w:rsidRPr="00BD2E98">
        <w:rPr>
          <w:rFonts w:ascii="TimesNewRoman,Bold" w:hAnsi="TimesNewRoman,Bold" w:cs="TimesNewRoman,Bold"/>
          <w:bCs/>
          <w:sz w:val="24"/>
          <w:szCs w:val="24"/>
          <w:vertAlign w:val="superscript"/>
        </w:rPr>
        <w:t>th</w:t>
      </w:r>
      <w:r w:rsidRPr="00BD2E98">
        <w:rPr>
          <w:rFonts w:ascii="TimesNewRoman,Bold" w:hAnsi="TimesNewRoman,Bold" w:cs="TimesNewRoman,Bold"/>
          <w:bCs/>
          <w:sz w:val="24"/>
          <w:szCs w:val="24"/>
        </w:rPr>
        <w:t>, 2015 to June 26, 2015</w:t>
      </w:r>
    </w:p>
    <w:p w:rsidRPr="00BD2E98" w:rsidR="00BD2E98" w:rsidP="00BD2E98" w:rsidRDefault="00BD2E98" w14:paraId="7B8E252C" w14:textId="77777777">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
          <w:bCs/>
          <w:sz w:val="24"/>
          <w:szCs w:val="24"/>
        </w:rPr>
        <w:t xml:space="preserve">Incident Name: </w:t>
      </w:r>
      <w:r>
        <w:rPr>
          <w:rFonts w:ascii="TimesNewRoman,Bold" w:hAnsi="TimesNewRoman,Bold" w:cs="TimesNewRoman,Bold"/>
          <w:bCs/>
          <w:sz w:val="24"/>
          <w:szCs w:val="24"/>
        </w:rPr>
        <w:t>Horse Tank Fire</w:t>
      </w:r>
    </w:p>
    <w:p w:rsidRPr="00FE3218" w:rsidR="00BD2E98" w:rsidP="00BD2E98" w:rsidRDefault="00BD2E98" w14:paraId="17350E82" w14:textId="77777777">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
          <w:bCs/>
          <w:sz w:val="24"/>
          <w:szCs w:val="24"/>
        </w:rPr>
        <w:t>Incident Number:</w:t>
      </w:r>
      <w:r w:rsidR="00FE3218">
        <w:rPr>
          <w:rFonts w:ascii="TimesNewRoman,Bold" w:hAnsi="TimesNewRoman,Bold" w:cs="TimesNewRoman,Bold"/>
          <w:b/>
          <w:bCs/>
          <w:sz w:val="24"/>
          <w:szCs w:val="24"/>
        </w:rPr>
        <w:t xml:space="preserve"> </w:t>
      </w:r>
      <w:r w:rsidRPr="00FE3218" w:rsidR="00FE3218">
        <w:rPr>
          <w:rFonts w:ascii="TimesNewRoman,Bold" w:hAnsi="TimesNewRoman,Bold" w:cs="TimesNewRoman,Bold"/>
          <w:bCs/>
          <w:sz w:val="24"/>
          <w:szCs w:val="24"/>
        </w:rPr>
        <w:t>2015-</w:t>
      </w:r>
      <w:r w:rsidR="00FE3218">
        <w:rPr>
          <w:rFonts w:ascii="TimesNewRoman,Bold" w:hAnsi="TimesNewRoman,Bold" w:cs="TimesNewRoman,Bold"/>
          <w:bCs/>
          <w:sz w:val="24"/>
          <w:szCs w:val="24"/>
        </w:rPr>
        <w:t>AZ-COF-00429</w:t>
      </w:r>
    </w:p>
    <w:p w:rsidRPr="00FE3218" w:rsidR="00BD2E98" w:rsidP="00BD2E98" w:rsidRDefault="00BD2E98" w14:paraId="697A5F13" w14:textId="77777777">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
          <w:bCs/>
          <w:sz w:val="24"/>
          <w:szCs w:val="24"/>
        </w:rPr>
        <w:t>Fire Location (Legal Description):</w:t>
      </w:r>
      <w:r w:rsidR="00FE3218">
        <w:rPr>
          <w:rFonts w:ascii="TimesNewRoman,Bold" w:hAnsi="TimesNewRoman,Bold" w:cs="TimesNewRoman,Bold"/>
          <w:b/>
          <w:bCs/>
          <w:sz w:val="24"/>
          <w:szCs w:val="24"/>
        </w:rPr>
        <w:t xml:space="preserve"> </w:t>
      </w:r>
      <w:r w:rsidR="00FE3218">
        <w:rPr>
          <w:rFonts w:ascii="TimesNewRoman,Bold" w:hAnsi="TimesNewRoman,Bold" w:cs="TimesNewRoman,Bold"/>
          <w:bCs/>
          <w:sz w:val="24"/>
          <w:szCs w:val="24"/>
        </w:rPr>
        <w:t>T12N, R9E, Section 22</w:t>
      </w:r>
    </w:p>
    <w:p w:rsidR="00BD2E98" w:rsidP="00BD2E98" w:rsidRDefault="00BD2E98" w14:paraId="169E518B" w14:textId="77777777">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Incident Commander:</w:t>
      </w:r>
      <w:r w:rsidR="00FE3218">
        <w:rPr>
          <w:rFonts w:ascii="TimesNewRoman,Bold" w:hAnsi="TimesNewRoman,Bold" w:cs="TimesNewRoman,Bold"/>
          <w:b/>
          <w:bCs/>
          <w:sz w:val="24"/>
          <w:szCs w:val="24"/>
        </w:rPr>
        <w:t xml:space="preserve"> </w:t>
      </w:r>
      <w:r w:rsidRPr="00FE3218" w:rsidR="00FE3218">
        <w:rPr>
          <w:rFonts w:ascii="TimesNewRoman,Bold" w:hAnsi="TimesNewRoman,Bold" w:cs="TimesNewRoman,Bold"/>
          <w:bCs/>
          <w:sz w:val="24"/>
          <w:szCs w:val="24"/>
        </w:rPr>
        <w:t>Kempton</w:t>
      </w:r>
      <w:r w:rsidR="00FE3218">
        <w:rPr>
          <w:rFonts w:ascii="TimesNewRoman,Bold" w:hAnsi="TimesNewRoman,Bold" w:cs="TimesNewRoman,Bold"/>
          <w:bCs/>
          <w:sz w:val="24"/>
          <w:szCs w:val="24"/>
        </w:rPr>
        <w:t>, Dave</w:t>
      </w:r>
    </w:p>
    <w:p w:rsidRPr="00FE3218" w:rsidR="00BD2E98" w:rsidP="00BD2E98" w:rsidRDefault="00FE3218" w14:paraId="52AAFBB7" w14:textId="77777777">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
          <w:bCs/>
          <w:sz w:val="24"/>
          <w:szCs w:val="24"/>
        </w:rPr>
        <w:t>Incident put in Patrol Status</w:t>
      </w:r>
      <w:r w:rsidR="00BD2E98">
        <w:rPr>
          <w:rFonts w:ascii="TimesNewRoman,Bold" w:hAnsi="TimesNewRoman,Bold" w:cs="TimesNewRoman,Bold"/>
          <w:b/>
          <w:bCs/>
          <w:sz w:val="24"/>
          <w:szCs w:val="24"/>
        </w:rPr>
        <w:t>:</w:t>
      </w:r>
      <w:r>
        <w:rPr>
          <w:rFonts w:ascii="TimesNewRoman,Bold" w:hAnsi="TimesNewRoman,Bold" w:cs="TimesNewRoman,Bold"/>
          <w:b/>
          <w:bCs/>
          <w:sz w:val="24"/>
          <w:szCs w:val="24"/>
        </w:rPr>
        <w:t xml:space="preserve"> </w:t>
      </w:r>
      <w:r>
        <w:rPr>
          <w:rFonts w:ascii="TimesNewRoman,Bold" w:hAnsi="TimesNewRoman,Bold" w:cs="TimesNewRoman,Bold"/>
          <w:bCs/>
          <w:sz w:val="24"/>
          <w:szCs w:val="24"/>
        </w:rPr>
        <w:t>June 26, 2015</w:t>
      </w:r>
    </w:p>
    <w:p w:rsidR="00BD2E98" w:rsidP="00BD2E98" w:rsidRDefault="00BD2E98" w14:paraId="04877A7E" w14:textId="77777777">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Point of Origin:</w:t>
      </w:r>
      <w:r w:rsidR="00FE3218">
        <w:rPr>
          <w:rFonts w:ascii="TimesNewRoman,Bold" w:hAnsi="TimesNewRoman,Bold" w:cs="TimesNewRoman,Bold"/>
          <w:b/>
          <w:bCs/>
          <w:sz w:val="24"/>
          <w:szCs w:val="24"/>
        </w:rPr>
        <w:t xml:space="preserve"> </w:t>
      </w:r>
      <w:r w:rsidRPr="00FE3218" w:rsidR="00FE3218">
        <w:rPr>
          <w:rFonts w:ascii="TimesNewRoman,Bold" w:hAnsi="TimesNewRoman,Bold" w:cs="TimesNewRoman,Bold"/>
          <w:bCs/>
          <w:sz w:val="24"/>
          <w:szCs w:val="24"/>
        </w:rPr>
        <w:t>34.49139 N / 111.48778 W</w:t>
      </w:r>
    </w:p>
    <w:p w:rsidRPr="00FE3218" w:rsidR="00BD2E98" w:rsidP="00BD2E98" w:rsidRDefault="00BD2E98" w14:paraId="5C72F389" w14:textId="77777777">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
          <w:bCs/>
          <w:sz w:val="24"/>
          <w:szCs w:val="24"/>
        </w:rPr>
        <w:t>Fire Cause:</w:t>
      </w:r>
      <w:r w:rsidR="00FE3218">
        <w:rPr>
          <w:rFonts w:ascii="TimesNewRoman,Bold" w:hAnsi="TimesNewRoman,Bold" w:cs="TimesNewRoman,Bold"/>
          <w:b/>
          <w:bCs/>
          <w:sz w:val="24"/>
          <w:szCs w:val="24"/>
        </w:rPr>
        <w:t xml:space="preserve"> </w:t>
      </w:r>
      <w:r w:rsidR="00FE3218">
        <w:rPr>
          <w:rFonts w:ascii="TimesNewRoman,Bold" w:hAnsi="TimesNewRoman,Bold" w:cs="TimesNewRoman,Bold"/>
          <w:bCs/>
          <w:sz w:val="24"/>
          <w:szCs w:val="24"/>
        </w:rPr>
        <w:t xml:space="preserve">Natural (lighting) </w:t>
      </w:r>
    </w:p>
    <w:p w:rsidRPr="00FE3218" w:rsidR="00BD2E98" w:rsidP="00BD2E98" w:rsidRDefault="00BD2E98" w14:paraId="40F5BEB6" w14:textId="77777777">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
          <w:bCs/>
          <w:sz w:val="24"/>
          <w:szCs w:val="24"/>
        </w:rPr>
        <w:t>Size of Fire:</w:t>
      </w:r>
      <w:r w:rsidR="00FE3218">
        <w:rPr>
          <w:rFonts w:ascii="TimesNewRoman,Bold" w:hAnsi="TimesNewRoman,Bold" w:cs="TimesNewRoman,Bold"/>
          <w:b/>
          <w:bCs/>
          <w:sz w:val="24"/>
          <w:szCs w:val="24"/>
        </w:rPr>
        <w:t xml:space="preserve"> </w:t>
      </w:r>
      <w:r w:rsidR="00FE3218">
        <w:rPr>
          <w:rFonts w:ascii="TimesNewRoman,Bold" w:hAnsi="TimesNewRoman,Bold" w:cs="TimesNewRoman,Bold"/>
          <w:bCs/>
          <w:sz w:val="24"/>
          <w:szCs w:val="24"/>
        </w:rPr>
        <w:t>3,603 Acres</w:t>
      </w:r>
    </w:p>
    <w:p w:rsidR="00BD1443" w:rsidP="00BD2E98" w:rsidRDefault="00FE3218" w14:paraId="2EA23432" w14:textId="77777777">
      <w:pPr>
        <w:rPr>
          <w:rFonts w:ascii="TimesNewRoman,Bold" w:hAnsi="TimesNewRoman,Bold" w:cs="TimesNewRoman,Bold"/>
          <w:bCs/>
          <w:sz w:val="24"/>
          <w:szCs w:val="24"/>
        </w:rPr>
      </w:pPr>
      <w:r>
        <w:rPr>
          <w:rFonts w:ascii="TimesNewRoman,Bold" w:hAnsi="TimesNewRoman,Bold" w:cs="TimesNewRoman,Bold"/>
          <w:b/>
          <w:bCs/>
          <w:sz w:val="24"/>
          <w:szCs w:val="24"/>
        </w:rPr>
        <w:t>Wilderness Acreage</w:t>
      </w:r>
      <w:r w:rsidR="00BD2E98">
        <w:rPr>
          <w:rFonts w:ascii="TimesNewRoman,Bold" w:hAnsi="TimesNewRoman,Bold" w:cs="TimesNewRoman,Bold"/>
          <w:b/>
          <w:bCs/>
          <w:sz w:val="24"/>
          <w:szCs w:val="24"/>
        </w:rPr>
        <w:t>:</w:t>
      </w:r>
      <w:r>
        <w:rPr>
          <w:rFonts w:ascii="TimesNewRoman,Bold" w:hAnsi="TimesNewRoman,Bold" w:cs="TimesNewRoman,Bold"/>
          <w:b/>
          <w:bCs/>
          <w:sz w:val="24"/>
          <w:szCs w:val="24"/>
        </w:rPr>
        <w:t xml:space="preserve"> </w:t>
      </w:r>
      <w:r>
        <w:rPr>
          <w:rFonts w:ascii="TimesNewRoman,Bold" w:hAnsi="TimesNewRoman,Bold" w:cs="TimesNewRoman,Bold"/>
          <w:bCs/>
          <w:sz w:val="24"/>
          <w:szCs w:val="24"/>
        </w:rPr>
        <w:t>300 Acres</w:t>
      </w:r>
    </w:p>
    <w:p w:rsidR="00FE3218" w:rsidP="00BD2E98" w:rsidRDefault="000B7BAE" w14:paraId="1FB9211B" w14:textId="77777777">
      <w:pPr>
        <w:rPr>
          <w:rFonts w:ascii="TimesNewRoman,Bold" w:hAnsi="TimesNewRoman,Bold" w:cs="TimesNewRoman,Bold"/>
          <w:bCs/>
          <w:sz w:val="24"/>
          <w:szCs w:val="24"/>
        </w:rPr>
      </w:pPr>
      <w:r>
        <w:rPr>
          <w:rFonts w:ascii="TimesNewRoman,Bold" w:hAnsi="TimesNewRoman,Bold" w:cs="TimesNewRoman,Bold"/>
          <w:bCs/>
          <w:sz w:val="24"/>
          <w:szCs w:val="24"/>
        </w:rPr>
        <w:t>The Horse Tank Fire began with lighting on Saturday June 6</w:t>
      </w:r>
      <w:r w:rsidRPr="000B7BAE">
        <w:rPr>
          <w:rFonts w:ascii="TimesNewRoman,Bold" w:hAnsi="TimesNewRoman,Bold" w:cs="TimesNewRoman,Bold"/>
          <w:bCs/>
          <w:sz w:val="24"/>
          <w:szCs w:val="24"/>
          <w:vertAlign w:val="superscript"/>
        </w:rPr>
        <w:t>th</w:t>
      </w:r>
      <w:r>
        <w:rPr>
          <w:rFonts w:ascii="TimesNewRoman,Bold" w:hAnsi="TimesNewRoman,Bold" w:cs="TimesNewRoman,Bold"/>
          <w:bCs/>
          <w:sz w:val="24"/>
          <w:szCs w:val="24"/>
        </w:rPr>
        <w:t xml:space="preserve">, 2015.  The decision was made to manage the Horse Tank Fire for multiple </w:t>
      </w:r>
      <w:r w:rsidR="005B386F">
        <w:rPr>
          <w:rFonts w:ascii="TimesNewRoman,Bold" w:hAnsi="TimesNewRoman,Bold" w:cs="TimesNewRoman,Bold"/>
          <w:bCs/>
          <w:sz w:val="24"/>
          <w:szCs w:val="24"/>
        </w:rPr>
        <w:t>benefits.  In the planning stages approximately 300 acres of the Fossil Springs Wilderness were identified in the planning area.</w:t>
      </w:r>
    </w:p>
    <w:p w:rsidR="005B386F" w:rsidP="00BD2E98" w:rsidRDefault="005B386F" w14:paraId="1C37D277" w14:textId="77777777">
      <w:pPr>
        <w:rPr>
          <w:rFonts w:ascii="TimesNewRoman,Bold" w:hAnsi="TimesNewRoman,Bold" w:cs="TimesNewRoman,Bold"/>
          <w:bCs/>
          <w:sz w:val="24"/>
          <w:szCs w:val="24"/>
        </w:rPr>
      </w:pPr>
      <w:r>
        <w:rPr>
          <w:rFonts w:ascii="TimesNewRoman,Bold" w:hAnsi="TimesNewRoman,Bold" w:cs="TimesNewRoman,Bold"/>
          <w:bCs/>
          <w:sz w:val="24"/>
          <w:szCs w:val="24"/>
        </w:rPr>
        <w:t>Hand line was planned for the western parameter connecting two forest roads across Horse Tank Wash.  On Tuesday June 9</w:t>
      </w:r>
      <w:r w:rsidRPr="005B386F">
        <w:rPr>
          <w:rFonts w:ascii="TimesNewRoman,Bold" w:hAnsi="TimesNewRoman,Bold" w:cs="TimesNewRoman,Bold"/>
          <w:bCs/>
          <w:sz w:val="24"/>
          <w:szCs w:val="24"/>
          <w:vertAlign w:val="superscript"/>
        </w:rPr>
        <w:t>th</w:t>
      </w:r>
      <w:r>
        <w:rPr>
          <w:rFonts w:ascii="TimesNewRoman,Bold" w:hAnsi="TimesNewRoman,Bold" w:cs="TimesNewRoman,Bold"/>
          <w:bCs/>
          <w:sz w:val="24"/>
          <w:szCs w:val="24"/>
        </w:rPr>
        <w:t>, 2015 the Scott Russell, Acting Forest Supervisor, authorized the use of mechanized equipment (chainsaws) for approximately 20 chains (~1300 feet) across this short section of the wilderness</w:t>
      </w:r>
      <w:r w:rsidR="00F92048">
        <w:rPr>
          <w:rFonts w:ascii="TimesNewRoman,Bold" w:hAnsi="TimesNewRoman,Bold" w:cs="TimesNewRoman,Bold"/>
          <w:bCs/>
          <w:sz w:val="24"/>
          <w:szCs w:val="24"/>
        </w:rPr>
        <w:t xml:space="preserve"> (authorization letter attached)</w:t>
      </w:r>
      <w:r>
        <w:rPr>
          <w:rFonts w:ascii="TimesNewRoman,Bold" w:hAnsi="TimesNewRoman,Bold" w:cs="TimesNewRoman,Bold"/>
          <w:bCs/>
          <w:sz w:val="24"/>
          <w:szCs w:val="24"/>
        </w:rPr>
        <w:t>.</w:t>
      </w:r>
    </w:p>
    <w:p w:rsidR="005B386F" w:rsidP="00BD2E98" w:rsidRDefault="005B386F" w14:paraId="2491E7EA" w14:textId="77777777">
      <w:pPr>
        <w:rPr>
          <w:rFonts w:ascii="TimesNewRoman,Bold" w:hAnsi="TimesNewRoman,Bold" w:cs="TimesNewRoman,Bold"/>
          <w:bCs/>
          <w:sz w:val="24"/>
          <w:szCs w:val="24"/>
        </w:rPr>
      </w:pPr>
      <w:r>
        <w:rPr>
          <w:rFonts w:ascii="TimesNewRoman,Bold" w:hAnsi="TimesNewRoman,Bold" w:cs="TimesNewRoman,Bold"/>
          <w:bCs/>
          <w:sz w:val="24"/>
          <w:szCs w:val="24"/>
        </w:rPr>
        <w:t>On June 11</w:t>
      </w:r>
      <w:r w:rsidRPr="005B386F">
        <w:rPr>
          <w:rFonts w:ascii="TimesNewRoman,Bold" w:hAnsi="TimesNewRoman,Bold" w:cs="TimesNewRoman,Bold"/>
          <w:bCs/>
          <w:sz w:val="24"/>
          <w:szCs w:val="24"/>
          <w:vertAlign w:val="superscript"/>
        </w:rPr>
        <w:t>th</w:t>
      </w:r>
      <w:r>
        <w:rPr>
          <w:rFonts w:ascii="TimesNewRoman,Bold" w:hAnsi="TimesNewRoman,Bold" w:cs="TimesNewRoman,Bold"/>
          <w:bCs/>
          <w:sz w:val="24"/>
          <w:szCs w:val="24"/>
        </w:rPr>
        <w:t xml:space="preserve"> the handline was constructed through the wilderness and subsequently brunt out on the north side of Horse Tank Wash.  The south side of the handline was constructed but not burnt and maybe used if needed.  </w:t>
      </w:r>
    </w:p>
    <w:p w:rsidR="005B386F" w:rsidP="00BD2E98" w:rsidRDefault="005B386F" w14:paraId="0C7AB6D4" w14:textId="77777777">
      <w:pPr>
        <w:rPr>
          <w:rFonts w:ascii="TimesNewRoman,Bold" w:hAnsi="TimesNewRoman,Bold" w:cs="TimesNewRoman,Bold"/>
          <w:bCs/>
          <w:sz w:val="24"/>
          <w:szCs w:val="24"/>
        </w:rPr>
      </w:pPr>
      <w:r>
        <w:rPr>
          <w:rFonts w:ascii="TimesNewRoman,Bold" w:hAnsi="TimesNewRoman,Bold" w:cs="TimesNewRoman,Bold"/>
          <w:bCs/>
          <w:sz w:val="24"/>
          <w:szCs w:val="24"/>
        </w:rPr>
        <w:t>On June 23</w:t>
      </w:r>
      <w:r w:rsidRPr="005B386F">
        <w:rPr>
          <w:rFonts w:ascii="TimesNewRoman,Bold" w:hAnsi="TimesNewRoman,Bold" w:cs="TimesNewRoman,Bold"/>
          <w:bCs/>
          <w:sz w:val="24"/>
          <w:szCs w:val="24"/>
          <w:vertAlign w:val="superscript"/>
        </w:rPr>
        <w:t>rd</w:t>
      </w:r>
      <w:r>
        <w:rPr>
          <w:rFonts w:ascii="TimesNewRoman,Bold" w:hAnsi="TimesNewRoman,Bold" w:cs="TimesNewRoman,Bold"/>
          <w:bCs/>
          <w:sz w:val="24"/>
          <w:szCs w:val="24"/>
        </w:rPr>
        <w:t xml:space="preserve">, Pat McGervey, inspected the handline in the Fossil Springs Wilderness as well as evaluated the fire impacts to the wilderness character.  This section of the wilderness is very remote, inaccessible, and shows little signs of human presence. </w:t>
      </w:r>
    </w:p>
    <w:p w:rsidR="005B386F" w:rsidP="00BD2E98" w:rsidRDefault="005B386F" w14:paraId="5AC4AD0B" w14:textId="77777777">
      <w:pPr>
        <w:rPr>
          <w:rFonts w:ascii="TimesNewRoman,Bold" w:hAnsi="TimesNewRoman,Bold" w:cs="TimesNewRoman,Bold"/>
          <w:bCs/>
          <w:sz w:val="24"/>
          <w:szCs w:val="24"/>
        </w:rPr>
      </w:pPr>
      <w:r>
        <w:rPr>
          <w:rFonts w:ascii="TimesNewRoman,Bold" w:hAnsi="TimesNewRoman,Bold" w:cs="TimesNewRoman,Bold"/>
          <w:bCs/>
          <w:sz w:val="24"/>
          <w:szCs w:val="24"/>
        </w:rPr>
        <w:t>The character of the land where the handline was constructed consisted of extremely steep slopes, with light fuels mostly consisting of brush and rock.  The Blue Ridge Hotshots did an excellent job of constructing the line using Minimum Impact Suppression Tactics (MIST)</w:t>
      </w:r>
      <w:r w:rsidR="00407C76">
        <w:rPr>
          <w:rFonts w:ascii="TimesNewRoman,Bold" w:hAnsi="TimesNewRoman,Bold" w:cs="TimesNewRoman,Bold"/>
          <w:bCs/>
          <w:sz w:val="24"/>
          <w:szCs w:val="24"/>
        </w:rPr>
        <w:t xml:space="preserve"> including </w:t>
      </w:r>
      <w:r w:rsidR="002F0162">
        <w:rPr>
          <w:rFonts w:ascii="TimesNewRoman,Bold" w:hAnsi="TimesNewRoman,Bold" w:cs="TimesNewRoman,Bold"/>
          <w:bCs/>
          <w:sz w:val="24"/>
          <w:szCs w:val="24"/>
        </w:rPr>
        <w:t xml:space="preserve">using </w:t>
      </w:r>
      <w:r w:rsidR="00407C76">
        <w:rPr>
          <w:rFonts w:ascii="TimesNewRoman,Bold" w:hAnsi="TimesNewRoman,Bold" w:cs="TimesNewRoman,Bold"/>
          <w:bCs/>
          <w:sz w:val="24"/>
          <w:szCs w:val="24"/>
        </w:rPr>
        <w:t>many natural barrie</w:t>
      </w:r>
      <w:r w:rsidR="002F0162">
        <w:rPr>
          <w:rFonts w:ascii="TimesNewRoman,Bold" w:hAnsi="TimesNewRoman,Bold" w:cs="TimesNewRoman,Bold"/>
          <w:bCs/>
          <w:sz w:val="24"/>
          <w:szCs w:val="24"/>
        </w:rPr>
        <w:t>rs</w:t>
      </w:r>
      <w:r w:rsidR="00407C76">
        <w:rPr>
          <w:rFonts w:ascii="TimesNewRoman,Bold" w:hAnsi="TimesNewRoman,Bold" w:cs="TimesNewRoman,Bold"/>
          <w:bCs/>
          <w:sz w:val="24"/>
          <w:szCs w:val="24"/>
        </w:rPr>
        <w:t xml:space="preserve"> like rocks and cliffs instead of constructing line.  The </w:t>
      </w:r>
      <w:r w:rsidR="002F0162">
        <w:rPr>
          <w:rFonts w:ascii="TimesNewRoman,Bold" w:hAnsi="TimesNewRoman,Bold" w:cs="TimesNewRoman,Bold"/>
          <w:bCs/>
          <w:sz w:val="24"/>
          <w:szCs w:val="24"/>
        </w:rPr>
        <w:t xml:space="preserve">line also utilized the </w:t>
      </w:r>
      <w:r w:rsidR="00407C76">
        <w:rPr>
          <w:rFonts w:ascii="TimesNewRoman,Bold" w:hAnsi="TimesNewRoman,Bold" w:cs="TimesNewRoman,Bold"/>
          <w:bCs/>
          <w:sz w:val="24"/>
          <w:szCs w:val="24"/>
        </w:rPr>
        <w:t>minimal width and scrape necessary to hold the fire.  Also minimal brush was removed and trees were lightly limbed where necessary instead of felled.</w:t>
      </w:r>
    </w:p>
    <w:p w:rsidR="00407C76" w:rsidP="00BD2E98" w:rsidRDefault="00407C76" w14:paraId="462F6A85" w14:textId="77777777">
      <w:pPr>
        <w:rPr>
          <w:rFonts w:ascii="TimesNewRoman,Bold" w:hAnsi="TimesNewRoman,Bold" w:cs="TimesNewRoman,Bold"/>
          <w:bCs/>
          <w:sz w:val="24"/>
          <w:szCs w:val="24"/>
        </w:rPr>
      </w:pPr>
      <w:r>
        <w:rPr>
          <w:rFonts w:ascii="TimesNewRoman,Bold" w:hAnsi="TimesNewRoman,Bold" w:cs="TimesNewRoman,Bold"/>
          <w:bCs/>
          <w:sz w:val="24"/>
          <w:szCs w:val="24"/>
        </w:rPr>
        <w:t>From what could be observed the fire severity was relatively low in the wilderness.  A few trees can be seen as scorched and a few torched, but most seem to be intact, indicating a low severity understory burn.</w:t>
      </w:r>
    </w:p>
    <w:p w:rsidR="00407C76" w:rsidP="00BD2E98" w:rsidRDefault="00407C76" w14:paraId="24163CE5" w14:textId="77777777">
      <w:pPr>
        <w:rPr>
          <w:rFonts w:ascii="TimesNewRoman,Bold" w:hAnsi="TimesNewRoman,Bold" w:cs="TimesNewRoman,Bold"/>
          <w:b/>
          <w:bCs/>
          <w:sz w:val="24"/>
          <w:szCs w:val="24"/>
        </w:rPr>
      </w:pPr>
      <w:r>
        <w:rPr>
          <w:rFonts w:ascii="TimesNewRoman,Bold" w:hAnsi="TimesNewRoman,Bold" w:cs="TimesNewRoman,Bold"/>
          <w:b/>
          <w:bCs/>
          <w:sz w:val="24"/>
          <w:szCs w:val="24"/>
        </w:rPr>
        <w:lastRenderedPageBreak/>
        <w:t>Rehabilitation Recommendations</w:t>
      </w:r>
    </w:p>
    <w:p w:rsidR="00407C76" w:rsidP="00BD2E98" w:rsidRDefault="00407C76" w14:paraId="042AE919" w14:textId="77777777">
      <w:pPr>
        <w:rPr>
          <w:rFonts w:ascii="TimesNewRoman,Bold" w:hAnsi="TimesNewRoman,Bold" w:cs="TimesNewRoman,Bold"/>
          <w:bCs/>
          <w:sz w:val="24"/>
          <w:szCs w:val="24"/>
        </w:rPr>
      </w:pPr>
      <w:r>
        <w:rPr>
          <w:rFonts w:ascii="TimesNewRoman,Bold" w:hAnsi="TimesNewRoman,Bold" w:cs="TimesNewRoman,Bold"/>
          <w:bCs/>
          <w:sz w:val="24"/>
          <w:szCs w:val="24"/>
        </w:rPr>
        <w:t>With the minimal impact on the wilderness from the Horse Tank Fire there are minimal rehabilitation recommendations.  Firefighters and crews should walk the handline and pull all flagging.  After removing the flagging it is recommended that the intersection of the handline and Forest System Road 9361Q be covered with slash.  There are adequate juniper boughs in this location, the line could be slashed out of site about 75 feet.  No water bars or further rehabilitation is recommended on this part of the fire.</w:t>
      </w:r>
    </w:p>
    <w:p w:rsidR="00407C76" w:rsidP="00BD2E98" w:rsidRDefault="00407C76" w14:paraId="7D3D17A1" w14:textId="77777777">
      <w:pPr>
        <w:rPr>
          <w:rFonts w:ascii="TimesNewRoman,Bold" w:hAnsi="TimesNewRoman,Bold" w:cs="TimesNewRoman,Bold"/>
          <w:b/>
          <w:bCs/>
          <w:sz w:val="24"/>
          <w:szCs w:val="24"/>
        </w:rPr>
      </w:pPr>
      <w:r w:rsidRPr="00407C76">
        <w:rPr>
          <w:rFonts w:ascii="TimesNewRoman,Bold" w:hAnsi="TimesNewRoman,Bold" w:cs="TimesNewRoman,Bold"/>
          <w:b/>
          <w:bCs/>
          <w:sz w:val="24"/>
          <w:szCs w:val="24"/>
        </w:rPr>
        <w:t>Photos</w:t>
      </w:r>
    </w:p>
    <w:p w:rsidR="00407C76" w:rsidP="002F0162" w:rsidRDefault="00407C76" w14:paraId="2BC07A7E" w14:textId="770EB2D5">
      <w:pPr>
        <w:tabs>
          <w:tab w:val="left" w:pos="4320"/>
          <w:tab w:val="left" w:pos="5040"/>
        </w:tabs>
        <w:rPr>
          <w:rFonts w:ascii="TimesNewRoman,Bold" w:hAnsi="TimesNewRoman,Bold" w:cs="TimesNewRoman,Bold"/>
          <w:b w:val="1"/>
          <w:bCs w:val="1"/>
          <w:sz w:val="24"/>
          <w:szCs w:val="24"/>
        </w:rPr>
      </w:pPr>
      <w:r w:rsidR="00407C76">
        <w:drawing>
          <wp:inline wp14:editId="73E7F89B" wp14:anchorId="4A1C5B80">
            <wp:extent cx="2778341" cy="2085975"/>
            <wp:effectExtent l="0" t="0" r="3175" b="0"/>
            <wp:docPr id="1" name="Picture 1" descr="a picture of handline in a meadow next to a dead and down tree." title=""/>
            <wp:cNvGraphicFramePr>
              <a:graphicFrameLocks noChangeAspect="1"/>
            </wp:cNvGraphicFramePr>
            <a:graphic>
              <a:graphicData uri="http://schemas.openxmlformats.org/drawingml/2006/picture">
                <pic:pic>
                  <pic:nvPicPr>
                    <pic:cNvPr id="0" name="Picture 1"/>
                    <pic:cNvPicPr/>
                  </pic:nvPicPr>
                  <pic:blipFill>
                    <a:blip r:embed="Rb42f67cfa4314d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8341" cy="2085975"/>
                    </a:xfrm>
                    <a:prstGeom prst="rect">
                      <a:avLst/>
                    </a:prstGeom>
                  </pic:spPr>
                </pic:pic>
              </a:graphicData>
            </a:graphic>
          </wp:inline>
        </w:drawing>
      </w:r>
      <w:r w:rsidR="002F0162">
        <w:drawing>
          <wp:inline wp14:editId="48753669" wp14:anchorId="3C2E2CF7">
            <wp:extent cx="2695575" cy="2023834"/>
            <wp:effectExtent l="0" t="0" r="0" b="0"/>
            <wp:docPr id="2" name="Picture 2" descr="a picture of handline using rocks as the natural barrier." title=""/>
            <wp:cNvGraphicFramePr>
              <a:graphicFrameLocks noChangeAspect="1"/>
            </wp:cNvGraphicFramePr>
            <a:graphic>
              <a:graphicData uri="http://schemas.openxmlformats.org/drawingml/2006/picture">
                <pic:pic>
                  <pic:nvPicPr>
                    <pic:cNvPr id="0" name="Picture 2"/>
                    <pic:cNvPicPr/>
                  </pic:nvPicPr>
                  <pic:blipFill>
                    <a:blip r:embed="R2019bdb5edf544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95575" cy="2023834"/>
                    </a:xfrm>
                    <a:prstGeom prst="rect">
                      <a:avLst/>
                    </a:prstGeom>
                  </pic:spPr>
                </pic:pic>
              </a:graphicData>
            </a:graphic>
          </wp:inline>
        </w:drawing>
      </w:r>
    </w:p>
    <w:p w:rsidR="002F0162" w:rsidP="002F0162" w:rsidRDefault="002F0162" w14:paraId="1228091F" w14:textId="77777777">
      <w:pPr>
        <w:tabs>
          <w:tab w:val="left" w:pos="4320"/>
          <w:tab w:val="left" w:pos="5040"/>
        </w:tabs>
        <w:rPr>
          <w:rFonts w:ascii="TimesNewRoman,Bold" w:hAnsi="TimesNewRoman,Bold" w:cs="TimesNewRoman,Bold"/>
          <w:b/>
          <w:bCs/>
          <w:sz w:val="18"/>
          <w:szCs w:val="18"/>
        </w:rPr>
      </w:pPr>
      <w:r w:rsidRPr="002F0162">
        <w:rPr>
          <w:rFonts w:ascii="TimesNewRoman,Bold" w:hAnsi="TimesNewRoman,Bold" w:cs="TimesNewRoman,Bold"/>
          <w:b/>
          <w:bCs/>
          <w:sz w:val="18"/>
          <w:szCs w:val="18"/>
        </w:rPr>
        <w:t>Handline; as it leaves FSR 9361Q towards the Wilderness</w:t>
      </w:r>
      <w:r>
        <w:rPr>
          <w:rFonts w:ascii="TimesNewRoman,Bold" w:hAnsi="TimesNewRoman,Bold" w:cs="TimesNewRoman,Bold"/>
          <w:b/>
          <w:bCs/>
          <w:sz w:val="18"/>
          <w:szCs w:val="18"/>
        </w:rPr>
        <w:tab/>
      </w:r>
      <w:r>
        <w:rPr>
          <w:rFonts w:ascii="TimesNewRoman,Bold" w:hAnsi="TimesNewRoman,Bold" w:cs="TimesNewRoman,Bold"/>
          <w:b/>
          <w:bCs/>
          <w:sz w:val="18"/>
          <w:szCs w:val="18"/>
        </w:rPr>
        <w:t>Typical handline, using natural rock barriers</w:t>
      </w:r>
    </w:p>
    <w:p w:rsidR="002F0162" w:rsidP="002F0162" w:rsidRDefault="002F0162" w14:paraId="24F29978" w14:textId="682F01E9">
      <w:pPr>
        <w:tabs>
          <w:tab w:val="left" w:pos="4320"/>
          <w:tab w:val="left" w:pos="5040"/>
        </w:tabs>
        <w:rPr>
          <w:rFonts w:ascii="TimesNewRoman,Bold" w:hAnsi="TimesNewRoman,Bold" w:cs="TimesNewRoman,Bold"/>
          <w:b w:val="1"/>
          <w:bCs w:val="1"/>
          <w:sz w:val="18"/>
          <w:szCs w:val="18"/>
        </w:rPr>
      </w:pPr>
      <w:r w:rsidR="002F0162">
        <w:drawing>
          <wp:inline wp14:editId="53A316E8" wp14:anchorId="0F4036E7">
            <wp:extent cx="2388554" cy="3181350"/>
            <wp:effectExtent l="0" t="0" r="0" b="0"/>
            <wp:docPr id="3" name="Picture 3" descr="A picture of a pine tree with visible cut limbs on the bole." title=""/>
            <wp:cNvGraphicFramePr>
              <a:graphicFrameLocks noChangeAspect="1"/>
            </wp:cNvGraphicFramePr>
            <a:graphic>
              <a:graphicData uri="http://schemas.openxmlformats.org/drawingml/2006/picture">
                <pic:pic>
                  <pic:nvPicPr>
                    <pic:cNvPr id="0" name="Picture 3"/>
                    <pic:cNvPicPr/>
                  </pic:nvPicPr>
                  <pic:blipFill>
                    <a:blip r:embed="Rc57c84fc73e84f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8554" cy="3181350"/>
                    </a:xfrm>
                    <a:prstGeom prst="rect">
                      <a:avLst/>
                    </a:prstGeom>
                  </pic:spPr>
                </pic:pic>
              </a:graphicData>
            </a:graphic>
          </wp:inline>
        </w:drawing>
      </w:r>
      <w:r w:rsidR="002F0162">
        <w:drawing>
          <wp:inline wp14:editId="42EB0264" wp14:anchorId="2CBD45D0">
            <wp:extent cx="2338493" cy="3114675"/>
            <wp:effectExtent l="0" t="0" r="5080" b="0"/>
            <wp:docPr id="4" name="Picture 4" descr="a picture of hardley visible handline along a rocky cliff edge surrounded by a pine forest." title=""/>
            <wp:cNvGraphicFramePr>
              <a:graphicFrameLocks noChangeAspect="1"/>
            </wp:cNvGraphicFramePr>
            <a:graphic>
              <a:graphicData uri="http://schemas.openxmlformats.org/drawingml/2006/picture">
                <pic:pic>
                  <pic:nvPicPr>
                    <pic:cNvPr id="0" name="Picture 4"/>
                    <pic:cNvPicPr/>
                  </pic:nvPicPr>
                  <pic:blipFill>
                    <a:blip r:embed="R24bcc9a522cc49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8493" cy="3114675"/>
                    </a:xfrm>
                    <a:prstGeom prst="rect">
                      <a:avLst/>
                    </a:prstGeom>
                  </pic:spPr>
                </pic:pic>
              </a:graphicData>
            </a:graphic>
          </wp:inline>
        </w:drawing>
      </w:r>
    </w:p>
    <w:p w:rsidRPr="002F0162" w:rsidR="002F0162" w:rsidP="002F0162" w:rsidRDefault="002F0162" w14:paraId="09F654B5" w14:textId="77777777">
      <w:pPr>
        <w:tabs>
          <w:tab w:val="left" w:pos="4320"/>
          <w:tab w:val="left" w:pos="5040"/>
        </w:tabs>
        <w:rPr>
          <w:rFonts w:ascii="TimesNewRoman,Bold" w:hAnsi="TimesNewRoman,Bold" w:cs="TimesNewRoman,Bold"/>
          <w:b/>
          <w:bCs/>
          <w:sz w:val="18"/>
          <w:szCs w:val="18"/>
        </w:rPr>
      </w:pPr>
      <w:r>
        <w:rPr>
          <w:rFonts w:ascii="TimesNewRoman,Bold" w:hAnsi="TimesNewRoman,Bold" w:cs="TimesNewRoman,Bold"/>
          <w:b/>
          <w:bCs/>
          <w:sz w:val="18"/>
          <w:szCs w:val="18"/>
        </w:rPr>
        <w:t xml:space="preserve">Some </w:t>
      </w:r>
      <w:proofErr w:type="spellStart"/>
      <w:r>
        <w:rPr>
          <w:rFonts w:ascii="TimesNewRoman,Bold" w:hAnsi="TimesNewRoman,Bold" w:cs="TimesNewRoman,Bold"/>
          <w:b/>
          <w:bCs/>
          <w:sz w:val="18"/>
          <w:szCs w:val="18"/>
        </w:rPr>
        <w:t>limbing</w:t>
      </w:r>
      <w:proofErr w:type="spellEnd"/>
      <w:r>
        <w:rPr>
          <w:rFonts w:ascii="TimesNewRoman,Bold" w:hAnsi="TimesNewRoman,Bold" w:cs="TimesNewRoman,Bold"/>
          <w:b/>
          <w:bCs/>
          <w:sz w:val="18"/>
          <w:szCs w:val="18"/>
        </w:rPr>
        <w:t xml:space="preserve"> with chainsaws is visible</w:t>
      </w:r>
      <w:r>
        <w:rPr>
          <w:rFonts w:ascii="TimesNewRoman,Bold" w:hAnsi="TimesNewRoman,Bold" w:cs="TimesNewRoman,Bold"/>
          <w:b/>
          <w:bCs/>
          <w:sz w:val="18"/>
          <w:szCs w:val="18"/>
        </w:rPr>
        <w:tab/>
      </w:r>
      <w:r>
        <w:rPr>
          <w:rFonts w:ascii="TimesNewRoman,Bold" w:hAnsi="TimesNewRoman,Bold" w:cs="TimesNewRoman,Bold"/>
          <w:b/>
          <w:bCs/>
          <w:sz w:val="18"/>
          <w:szCs w:val="18"/>
        </w:rPr>
        <w:t>Handline is barely visible on the south side of Horse Tank Wash</w:t>
      </w:r>
    </w:p>
    <w:sectPr w:rsidRPr="002F0162" w:rsidR="002F01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443"/>
    <w:rsid w:val="000B7BAE"/>
    <w:rsid w:val="000C5C33"/>
    <w:rsid w:val="002F0162"/>
    <w:rsid w:val="00407C76"/>
    <w:rsid w:val="005B386F"/>
    <w:rsid w:val="006A20CD"/>
    <w:rsid w:val="00BD1443"/>
    <w:rsid w:val="00BD2E98"/>
    <w:rsid w:val="00F92048"/>
    <w:rsid w:val="00FD6F2F"/>
    <w:rsid w:val="00FE3218"/>
    <w:rsid w:val="73E7F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7B94"/>
  <w15:docId w15:val="{4B20179A-44BB-41EC-9783-799A1F2DB3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Bookman Old Style" w:hAnsi="Bookman Old Style"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07C7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07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theme" Target="theme/theme1.xml" Id="rId9" /><Relationship Type="http://schemas.openxmlformats.org/officeDocument/2006/relationships/image" Target="/media/image5.jpg" Id="Rb42f67cfa4314d9e" /><Relationship Type="http://schemas.openxmlformats.org/officeDocument/2006/relationships/image" Target="/media/image6.jpg" Id="R2019bdb5edf54447" /><Relationship Type="http://schemas.openxmlformats.org/officeDocument/2006/relationships/image" Target="/media/image7.jpg" Id="Rc57c84fc73e84fb1" /><Relationship Type="http://schemas.openxmlformats.org/officeDocument/2006/relationships/image" Target="/media/image8.jpg" Id="R24bcc9a522cc49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4C6EE5F5EA743AE1CBCFECF5770FB" ma:contentTypeVersion="22" ma:contentTypeDescription="Create a new document." ma:contentTypeScope="" ma:versionID="f0f9614e0321bb0ef6eaf6422d2bbe55">
  <xsd:schema xmlns:xsd="http://www.w3.org/2001/XMLSchema" xmlns:xs="http://www.w3.org/2001/XMLSchema" xmlns:p="http://schemas.microsoft.com/office/2006/metadata/properties" xmlns:ns2="35bf02a3-37fe-404f-9393-3a49ea8754a0" xmlns:ns3="bfd5693d-caa4-44dd-94d2-3fb1c3844644" targetNamespace="http://schemas.microsoft.com/office/2006/metadata/properties" ma:root="true" ma:fieldsID="f08b0c0d2addd23875cb0922327be7bc" ns2:_="" ns3:_="">
    <xsd:import namespace="35bf02a3-37fe-404f-9393-3a49ea8754a0"/>
    <xsd:import namespace="bfd5693d-caa4-44dd-94d2-3fb1c3844644"/>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02a3-37fe-404f-9393-3a49ea8754a0"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693d-caa4-44dd-94d2-3fb1c3844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35bf02a3-37fe-404f-9393-3a49ea8754a0" xsi:nil="true"/>
  </documentManagement>
</p:properties>
</file>

<file path=customXml/itemProps1.xml><?xml version="1.0" encoding="utf-8"?>
<ds:datastoreItem xmlns:ds="http://schemas.openxmlformats.org/officeDocument/2006/customXml" ds:itemID="{073F7D5D-BBBD-4B51-B0E3-980BD38C6C6A}"/>
</file>

<file path=customXml/itemProps2.xml><?xml version="1.0" encoding="utf-8"?>
<ds:datastoreItem xmlns:ds="http://schemas.openxmlformats.org/officeDocument/2006/customXml" ds:itemID="{57E7F649-2F5E-4460-B04A-8B9347485E34}"/>
</file>

<file path=customXml/itemProps3.xml><?xml version="1.0" encoding="utf-8"?>
<ds:datastoreItem xmlns:ds="http://schemas.openxmlformats.org/officeDocument/2006/customXml" ds:itemID="{BEA32F75-8AD8-4A98-9C2F-948EFCC770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Forest Service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PMCG</dc:creator>
  <lastModifiedBy>Ayers, Allison -FS</lastModifiedBy>
  <revision>4</revision>
  <lastPrinted>2015-06-26T21:33:00.0000000Z</lastPrinted>
  <dcterms:created xsi:type="dcterms:W3CDTF">2021-03-22T22:36:00.0000000Z</dcterms:created>
  <dcterms:modified xsi:type="dcterms:W3CDTF">2021-04-10T01:25:15.0175096Z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0x01010078D4C6EE5F5EA743AE1CBCFECF5770FB</vt:lpwstr>
  </property>
</Properties>
</file>